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D379F" w14:textId="0E920BF9" w:rsidR="00120446" w:rsidRDefault="00192F72" w:rsidP="00120446">
      <w:pPr>
        <w:spacing w:after="953"/>
        <w:ind w:left="29"/>
        <w:rPr>
          <w:rFonts w:cs="Arial"/>
        </w:rPr>
      </w:pPr>
      <w:r w:rsidRPr="0057407E">
        <w:rPr>
          <w:rFonts w:cs="Arial"/>
          <w:noProof/>
          <w:sz w:val="36"/>
          <w:szCs w:val="36"/>
        </w:rPr>
        <w:drawing>
          <wp:anchor distT="0" distB="0" distL="114300" distR="114300" simplePos="0" relativeHeight="251658240" behindDoc="0" locked="0" layoutInCell="1" allowOverlap="0" wp14:anchorId="1D12C9C0" wp14:editId="7278B3C1">
            <wp:simplePos x="0" y="0"/>
            <wp:positionH relativeFrom="page">
              <wp:align>left</wp:align>
            </wp:positionH>
            <wp:positionV relativeFrom="page">
              <wp:posOffset>3072130</wp:posOffset>
            </wp:positionV>
            <wp:extent cx="7562088" cy="4387323"/>
            <wp:effectExtent l="0" t="0" r="1270" b="0"/>
            <wp:wrapTopAndBottom/>
            <wp:docPr id="11100" name="Picture 11100" descr="CCRW Document Title Page Design:&#10;&#10;First box: Decorative with text &quot;Leading the way to accessible employment&quot;&#10;&#10;Second box: Photo of former CCRW job seeker working the cash register at their job and talking to a customer. &#10;&#10;Third box: Photo of CCRW job seeker at CCRW office in Vancouver smiling and pointing at a laptop screen. &#10;&#10;Fourth box: Photo of former CCRW job seeker at their job handing out flyers to a patron. &#10;&#10;Fifth box: Photo of former CCRW job seeker at their job hanging up clothing on a clothing rack. &#10;&#10;Sixth box: Red decorative box. &#10;"/>
            <wp:cNvGraphicFramePr/>
            <a:graphic xmlns:a="http://schemas.openxmlformats.org/drawingml/2006/main">
              <a:graphicData uri="http://schemas.openxmlformats.org/drawingml/2006/picture">
                <pic:pic xmlns:pic="http://schemas.openxmlformats.org/drawingml/2006/picture">
                  <pic:nvPicPr>
                    <pic:cNvPr id="11100" name="Picture 11100" descr="CCRW Document Title Page Design:&#10;&#10;First box: Decorative with text &quot;Leading the way to accessible employment&quot;&#10;&#10;Second box: Photo of former CCRW job seeker working the cash register at their job and talking to a customer. &#10;&#10;Third box: Photo of CCRW job seeker at CCRW office in Vancouver smiling and pointing at a laptop screen. &#10;&#10;Fourth box: Photo of former CCRW job seeker at their job handing out flyers to a patron. &#10;&#10;Fifth box: Photo of former CCRW job seeker at their job hanging up clothing on a clothing rack. &#10;&#10;Sixth box: Red decorative box. &#10;"/>
                    <pic:cNvPicPr/>
                  </pic:nvPicPr>
                  <pic:blipFill>
                    <a:blip r:embed="rId10"/>
                    <a:stretch>
                      <a:fillRect/>
                    </a:stretch>
                  </pic:blipFill>
                  <pic:spPr>
                    <a:xfrm>
                      <a:off x="0" y="0"/>
                      <a:ext cx="7562088" cy="4387323"/>
                    </a:xfrm>
                    <a:prstGeom prst="rect">
                      <a:avLst/>
                    </a:prstGeom>
                  </pic:spPr>
                </pic:pic>
              </a:graphicData>
            </a:graphic>
          </wp:anchor>
        </w:drawing>
      </w:r>
      <w:r w:rsidR="00120446" w:rsidRPr="001D177D">
        <w:rPr>
          <w:rFonts w:cs="Arial"/>
          <w:sz w:val="56"/>
          <w:szCs w:val="56"/>
          <w:lang w:eastAsia="en-US"/>
        </w:rPr>
        <w:t>Sourcing Understanding Through Research for Future Talent (SURF)</w:t>
      </w:r>
      <w:r w:rsidR="00120446" w:rsidRPr="0057407E">
        <w:rPr>
          <w:rFonts w:cs="Arial"/>
          <w:sz w:val="72"/>
          <w:szCs w:val="72"/>
          <w:lang w:eastAsia="en-US"/>
        </w:rPr>
        <w:br/>
      </w:r>
      <w:r w:rsidR="00120446">
        <w:rPr>
          <w:rFonts w:cs="Arial"/>
          <w:noProof/>
          <w:sz w:val="36"/>
          <w:szCs w:val="36"/>
        </w:rPr>
        <w:t>Executive Summary</w:t>
      </w:r>
      <w:r w:rsidR="00120446">
        <w:rPr>
          <w:rFonts w:cs="Arial"/>
          <w:noProof/>
          <w:sz w:val="36"/>
          <w:szCs w:val="36"/>
        </w:rPr>
        <w:br/>
      </w:r>
      <w:r w:rsidR="00120446">
        <w:rPr>
          <w:rFonts w:cs="Arial"/>
          <w:sz w:val="24"/>
        </w:rPr>
        <w:br/>
      </w:r>
      <w:r w:rsidR="00120446">
        <w:rPr>
          <w:rFonts w:cs="Arial"/>
          <w:sz w:val="24"/>
        </w:rPr>
        <w:br/>
      </w:r>
      <w:r w:rsidR="001A5D19" w:rsidRPr="00D43AEA">
        <w:rPr>
          <w:rFonts w:cs="Arial"/>
          <w:sz w:val="24"/>
        </w:rPr>
        <w:t>March 31, 2026</w:t>
      </w:r>
    </w:p>
    <w:p w14:paraId="2F57DEFE" w14:textId="5CF064BF" w:rsidR="0032211D" w:rsidRPr="0032211D" w:rsidRDefault="00192F72" w:rsidP="0032211D">
      <w:pPr>
        <w:spacing w:after="953"/>
        <w:ind w:left="29"/>
        <w:rPr>
          <w:rFonts w:cs="Arial"/>
          <w:sz w:val="36"/>
          <w:szCs w:val="36"/>
        </w:rPr>
      </w:pPr>
      <w:r>
        <w:rPr>
          <w:rFonts w:cs="Arial"/>
          <w:sz w:val="24"/>
        </w:rPr>
        <w:br/>
      </w:r>
      <w:r>
        <w:rPr>
          <w:rFonts w:cs="Arial"/>
          <w:sz w:val="24"/>
        </w:rPr>
        <w:br/>
      </w:r>
      <w:r w:rsidR="00536BC3">
        <w:rPr>
          <w:rFonts w:cs="Arial"/>
          <w:sz w:val="24"/>
        </w:rPr>
        <w:t>Authors:</w:t>
      </w:r>
      <w:r w:rsidR="00536BC3">
        <w:rPr>
          <w:rFonts w:cs="Arial"/>
          <w:sz w:val="24"/>
        </w:rPr>
        <w:br/>
        <w:t>Vanessa Sinclair, PhD, Director of Research &amp; Evaluation</w:t>
      </w:r>
      <w:r w:rsidR="00536BC3">
        <w:rPr>
          <w:rFonts w:cs="Arial"/>
          <w:sz w:val="24"/>
        </w:rPr>
        <w:br/>
        <w:t>Michelle Willson, MA, Evaluation Specialist</w:t>
      </w:r>
      <w:r w:rsidR="00536BC3">
        <w:rPr>
          <w:rFonts w:cs="Arial"/>
          <w:sz w:val="24"/>
        </w:rPr>
        <w:br/>
      </w:r>
      <w:r w:rsidR="00E36C2A">
        <w:rPr>
          <w:rFonts w:cs="Arial"/>
          <w:sz w:val="24"/>
        </w:rPr>
        <w:br/>
      </w:r>
      <w:r w:rsidR="00536BC3">
        <w:rPr>
          <w:rFonts w:cs="Arial"/>
          <w:sz w:val="24"/>
        </w:rPr>
        <w:br/>
        <w:t xml:space="preserve">Canadian Council on Rehabilitation </w:t>
      </w:r>
      <w:r w:rsidR="00495D38">
        <w:rPr>
          <w:rFonts w:cs="Arial"/>
          <w:sz w:val="24"/>
        </w:rPr>
        <w:t>and</w:t>
      </w:r>
      <w:r w:rsidR="00536BC3">
        <w:rPr>
          <w:rFonts w:cs="Arial"/>
          <w:sz w:val="24"/>
        </w:rPr>
        <w:t xml:space="preserve"> Work</w:t>
      </w:r>
      <w:bookmarkStart w:id="0" w:name="_Toc225891969"/>
    </w:p>
    <w:p w14:paraId="517E1FB8" w14:textId="77777777" w:rsidR="00C57F03" w:rsidRDefault="00C57F03" w:rsidP="0032211D">
      <w:pPr>
        <w:spacing w:line="278" w:lineRule="auto"/>
      </w:pPr>
    </w:p>
    <w:p w14:paraId="3E081147" w14:textId="77777777" w:rsidR="00CF3819" w:rsidRDefault="00CF3819" w:rsidP="0006114B">
      <w:pPr>
        <w:spacing w:line="278" w:lineRule="auto"/>
        <w:jc w:val="center"/>
      </w:pPr>
    </w:p>
    <w:p w14:paraId="44075E17" w14:textId="77777777" w:rsidR="00CF3819" w:rsidRDefault="00CF3819" w:rsidP="0006114B">
      <w:pPr>
        <w:spacing w:line="278" w:lineRule="auto"/>
        <w:jc w:val="center"/>
      </w:pPr>
    </w:p>
    <w:p w14:paraId="54C1F901" w14:textId="77777777" w:rsidR="00CF3819" w:rsidRDefault="00CF3819" w:rsidP="0006114B">
      <w:pPr>
        <w:spacing w:line="278" w:lineRule="auto"/>
        <w:jc w:val="center"/>
      </w:pPr>
    </w:p>
    <w:p w14:paraId="643A05B5" w14:textId="77777777" w:rsidR="00CF3819" w:rsidRDefault="00CF3819" w:rsidP="0006114B">
      <w:pPr>
        <w:spacing w:line="278" w:lineRule="auto"/>
        <w:jc w:val="center"/>
      </w:pPr>
    </w:p>
    <w:p w14:paraId="2E3668D8" w14:textId="77777777" w:rsidR="00CF3819" w:rsidRDefault="00CF3819" w:rsidP="0006114B">
      <w:pPr>
        <w:spacing w:line="278" w:lineRule="auto"/>
        <w:jc w:val="center"/>
      </w:pPr>
    </w:p>
    <w:p w14:paraId="38FA2F0A" w14:textId="77777777" w:rsidR="00CF3819" w:rsidRDefault="00CF3819" w:rsidP="0006114B">
      <w:pPr>
        <w:spacing w:line="278" w:lineRule="auto"/>
        <w:jc w:val="center"/>
      </w:pPr>
    </w:p>
    <w:p w14:paraId="134E2864" w14:textId="77777777" w:rsidR="00CF3819" w:rsidRDefault="00CF3819" w:rsidP="0006114B">
      <w:pPr>
        <w:spacing w:line="278" w:lineRule="auto"/>
        <w:jc w:val="center"/>
      </w:pPr>
    </w:p>
    <w:p w14:paraId="717AD8EE" w14:textId="77777777" w:rsidR="00CF3819" w:rsidRDefault="00CF3819" w:rsidP="0006114B">
      <w:pPr>
        <w:spacing w:line="278" w:lineRule="auto"/>
        <w:jc w:val="center"/>
      </w:pPr>
    </w:p>
    <w:p w14:paraId="23559B0C" w14:textId="77777777" w:rsidR="00CF3819" w:rsidRDefault="00CF3819" w:rsidP="0006114B">
      <w:pPr>
        <w:spacing w:line="278" w:lineRule="auto"/>
        <w:jc w:val="center"/>
      </w:pPr>
    </w:p>
    <w:p w14:paraId="196A323F" w14:textId="75230DCE" w:rsidR="0006114B" w:rsidRDefault="0006114B" w:rsidP="0006114B">
      <w:pPr>
        <w:spacing w:line="278" w:lineRule="auto"/>
        <w:jc w:val="center"/>
      </w:pPr>
      <w:r w:rsidRPr="00847B9F">
        <w:t xml:space="preserve">This project </w:t>
      </w:r>
      <w:r>
        <w:t>wa</w:t>
      </w:r>
      <w:r w:rsidRPr="00847B9F">
        <w:t xml:space="preserve">s </w:t>
      </w:r>
      <w:r>
        <w:t>made by possible by the financial support of</w:t>
      </w:r>
      <w:r w:rsidRPr="00847B9F">
        <w:t xml:space="preserve"> Accessibility Standards Canada.</w:t>
      </w:r>
      <w:r>
        <w:t xml:space="preserve"> The findings, conclusions, and recommendations presented are those of the authors and do not reflect the official views of Accessibility Standards Canada.</w:t>
      </w:r>
    </w:p>
    <w:p w14:paraId="405B9EEF" w14:textId="77777777" w:rsidR="00CF3819" w:rsidRDefault="00CF3819" w:rsidP="0006114B">
      <w:pPr>
        <w:spacing w:line="278" w:lineRule="auto"/>
        <w:jc w:val="center"/>
      </w:pPr>
    </w:p>
    <w:p w14:paraId="4D485B51" w14:textId="62371678" w:rsidR="0006291D" w:rsidRDefault="0006114B" w:rsidP="0006114B">
      <w:pPr>
        <w:spacing w:line="278" w:lineRule="auto"/>
        <w:jc w:val="center"/>
      </w:pPr>
      <w:r>
        <w:rPr>
          <w:noProof/>
        </w:rPr>
        <w:drawing>
          <wp:inline distT="0" distB="0" distL="0" distR="0" wp14:anchorId="24B9C2A4" wp14:editId="7160A0A8">
            <wp:extent cx="2343150" cy="409575"/>
            <wp:effectExtent l="0" t="0" r="0" b="0"/>
            <wp:docPr id="1916614936" name="Picture 1" descr="This is an image of the Accessibility Standards Canada logo. It contains the words Accessibility Standards Canada in black text on the right, and a black-and-white image of the Canadian flag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14936" name="Picture 1" descr="This is an image of the Accessibility Standards Canada logo. It contains the words Accessibility Standards Canada in black text on the right, and a black-and-white image of the Canadian flag on the lef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3150" cy="409575"/>
                    </a:xfrm>
                    <a:prstGeom prst="rect">
                      <a:avLst/>
                    </a:prstGeom>
                    <a:noFill/>
                    <a:ln>
                      <a:noFill/>
                    </a:ln>
                  </pic:spPr>
                </pic:pic>
              </a:graphicData>
            </a:graphic>
          </wp:inline>
        </w:drawing>
      </w:r>
      <w:r w:rsidR="00495D38">
        <w:t xml:space="preserve">      </w:t>
      </w:r>
      <w:r>
        <w:rPr>
          <w:noProof/>
        </w:rPr>
        <w:drawing>
          <wp:inline distT="0" distB="0" distL="0" distR="0" wp14:anchorId="3B89E17A" wp14:editId="27A12115">
            <wp:extent cx="1304925" cy="440033"/>
            <wp:effectExtent l="0" t="0" r="0" b="0"/>
            <wp:docPr id="1929659898" name="Picture 2" descr="This is an image of a Government of Canada logo. It contains the word Canada in black text and a small, black-and-white image of the Canadian flag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659898" name="Picture 2" descr="This is an image of a Government of Canada logo. It contains the word Canada in black text and a small, black-and-white image of the Canadian flag in the top right corn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8576" cy="444636"/>
                    </a:xfrm>
                    <a:prstGeom prst="rect">
                      <a:avLst/>
                    </a:prstGeom>
                    <a:noFill/>
                    <a:ln>
                      <a:noFill/>
                    </a:ln>
                  </pic:spPr>
                </pic:pic>
              </a:graphicData>
            </a:graphic>
          </wp:inline>
        </w:drawing>
      </w:r>
    </w:p>
    <w:p w14:paraId="6EBF12BB" w14:textId="77777777" w:rsidR="00CF3819" w:rsidRDefault="00CF3819" w:rsidP="0006114B">
      <w:pPr>
        <w:spacing w:line="278" w:lineRule="auto"/>
        <w:jc w:val="center"/>
      </w:pPr>
    </w:p>
    <w:p w14:paraId="1691E8F6" w14:textId="77777777" w:rsidR="00CF3819" w:rsidRDefault="00CF3819" w:rsidP="0006114B">
      <w:pPr>
        <w:spacing w:line="278" w:lineRule="auto"/>
        <w:jc w:val="center"/>
      </w:pPr>
    </w:p>
    <w:p w14:paraId="04D5FC17" w14:textId="77777777" w:rsidR="00CF3819" w:rsidRDefault="00CF3819" w:rsidP="0006114B">
      <w:pPr>
        <w:spacing w:line="278" w:lineRule="auto"/>
        <w:jc w:val="center"/>
      </w:pPr>
    </w:p>
    <w:p w14:paraId="5B922F65" w14:textId="77777777" w:rsidR="00CF3819" w:rsidRDefault="00CF3819" w:rsidP="0006114B">
      <w:pPr>
        <w:spacing w:line="278" w:lineRule="auto"/>
        <w:jc w:val="center"/>
      </w:pPr>
    </w:p>
    <w:p w14:paraId="01B748DB" w14:textId="77777777" w:rsidR="00CF3819" w:rsidRDefault="00CF3819" w:rsidP="0006114B">
      <w:pPr>
        <w:spacing w:line="278" w:lineRule="auto"/>
        <w:jc w:val="center"/>
      </w:pPr>
    </w:p>
    <w:p w14:paraId="1BBB9716" w14:textId="77777777" w:rsidR="00CF3819" w:rsidRDefault="00CF3819" w:rsidP="0006114B">
      <w:pPr>
        <w:spacing w:line="278" w:lineRule="auto"/>
        <w:jc w:val="center"/>
      </w:pPr>
    </w:p>
    <w:p w14:paraId="5C7FB495" w14:textId="77777777" w:rsidR="00731795" w:rsidRDefault="00731795" w:rsidP="0006114B">
      <w:pPr>
        <w:spacing w:line="278" w:lineRule="auto"/>
        <w:jc w:val="center"/>
      </w:pPr>
    </w:p>
    <w:p w14:paraId="3C3FE47E" w14:textId="77777777" w:rsidR="00FC3E86" w:rsidRDefault="00FC3E86" w:rsidP="0006114B">
      <w:pPr>
        <w:spacing w:line="278" w:lineRule="auto"/>
        <w:jc w:val="center"/>
      </w:pPr>
    </w:p>
    <w:p w14:paraId="28A5C822" w14:textId="77777777" w:rsidR="0006291D" w:rsidRDefault="0006291D" w:rsidP="0032211D">
      <w:pPr>
        <w:pBdr>
          <w:bottom w:val="single" w:sz="6" w:space="1" w:color="auto"/>
        </w:pBdr>
        <w:spacing w:line="278" w:lineRule="auto"/>
      </w:pPr>
    </w:p>
    <w:p w14:paraId="4B0E141D" w14:textId="0BFB0BE6" w:rsidR="00712861" w:rsidRDefault="0006114B" w:rsidP="0006114B">
      <w:pPr>
        <w:spacing w:line="278" w:lineRule="auto"/>
      </w:pPr>
      <w:r w:rsidRPr="004C56AF">
        <w:t>This document may be used and shared provided that Canadian Council on Rehabilitation and Work is credited as the source, the contents are not modified, and the use is non</w:t>
      </w:r>
      <w:r w:rsidRPr="004C56AF">
        <w:noBreakHyphen/>
        <w:t xml:space="preserve">commercial. For permission to modify the content and/or use it for commercial purposes, please contact </w:t>
      </w:r>
      <w:r>
        <w:t xml:space="preserve">the </w:t>
      </w:r>
      <w:r w:rsidRPr="004C56AF">
        <w:t>Canadian Council on Rehabilitation and Work.</w:t>
      </w:r>
    </w:p>
    <w:p w14:paraId="3FCB836B" w14:textId="35623170" w:rsidR="00120446" w:rsidRDefault="00120446" w:rsidP="00120446">
      <w:pPr>
        <w:pStyle w:val="Heading1"/>
      </w:pPr>
      <w:r>
        <w:lastRenderedPageBreak/>
        <w:t>Executive Summary</w:t>
      </w:r>
      <w:bookmarkEnd w:id="0"/>
    </w:p>
    <w:p w14:paraId="50474081" w14:textId="7F28428A" w:rsidR="00C47B38" w:rsidRDefault="00C47B38" w:rsidP="00C47B38">
      <w:r>
        <w:t xml:space="preserve">This report shares what we learned from </w:t>
      </w:r>
      <w:r>
        <w:rPr>
          <w:i/>
          <w:iCs/>
        </w:rPr>
        <w:t>Sourcing Understanding Through Research for Future Talent (SURF)</w:t>
      </w:r>
      <w:r w:rsidR="007B25A9">
        <w:t>. SURF was</w:t>
      </w:r>
      <w:r>
        <w:t xml:space="preserve"> a three-year study on how students with disabilities in Canada move from college or university</w:t>
      </w:r>
      <w:r w:rsidR="00795B3B">
        <w:t xml:space="preserve"> into work</w:t>
      </w:r>
      <w:r>
        <w:t xml:space="preserve">. The study looked at the challenges new graduates face, what supports help, and what changes could make </w:t>
      </w:r>
      <w:r w:rsidR="00D30315">
        <w:t>looking for work</w:t>
      </w:r>
      <w:r>
        <w:t xml:space="preserve"> easier and </w:t>
      </w:r>
      <w:r w:rsidR="00D30315">
        <w:t>fairer</w:t>
      </w:r>
      <w:r>
        <w:t>.</w:t>
      </w:r>
    </w:p>
    <w:p w14:paraId="4FE4419C" w14:textId="77777777" w:rsidR="00120446" w:rsidRDefault="00120446" w:rsidP="00120446">
      <w:pPr>
        <w:pStyle w:val="Heading3"/>
      </w:pPr>
      <w:r>
        <w:t>How the Study Was Done</w:t>
      </w:r>
    </w:p>
    <w:p w14:paraId="177C44B6" w14:textId="3A32C268" w:rsidR="007B25A9" w:rsidRDefault="007B25A9">
      <w:r>
        <w:rPr>
          <w:i/>
          <w:iCs/>
        </w:rPr>
        <w:t>SURF</w:t>
      </w:r>
      <w:r>
        <w:t xml:space="preserve"> used surveys and focus groups to learn about students’ experiences. Students filled out </w:t>
      </w:r>
      <w:r w:rsidR="0094127E">
        <w:t>the</w:t>
      </w:r>
      <w:r>
        <w:t xml:space="preserve"> first survey when they were close to graduating</w:t>
      </w:r>
      <w:r w:rsidR="0094127E">
        <w:t>. Some of them</w:t>
      </w:r>
      <w:r>
        <w:t xml:space="preserve"> filled out a second survey about a year later. After checking the data, 288 students with disabilities were included in the first survey. Forty-two students completed both surveys. Most were university students. Many </w:t>
      </w:r>
      <w:r w:rsidR="00AE53A1">
        <w:t xml:space="preserve">students </w:t>
      </w:r>
      <w:r>
        <w:t>had mental health disabilities, and many</w:t>
      </w:r>
      <w:r w:rsidR="00AE53A1">
        <w:t xml:space="preserve"> students</w:t>
      </w:r>
      <w:r>
        <w:t xml:space="preserve"> had more than one disability.</w:t>
      </w:r>
      <w:r w:rsidR="0094127E">
        <w:t xml:space="preserve"> A smaller group of students also took part in focus groups to share more details about their experiences</w:t>
      </w:r>
      <w:r w:rsidR="00070B5F">
        <w:t xml:space="preserve"> in school</w:t>
      </w:r>
      <w:r w:rsidR="0094127E">
        <w:t>.</w:t>
      </w:r>
    </w:p>
    <w:p w14:paraId="16BD3B62" w14:textId="77777777" w:rsidR="00120446" w:rsidRDefault="00120446" w:rsidP="00120446">
      <w:pPr>
        <w:pStyle w:val="Heading3"/>
      </w:pPr>
      <w:r>
        <w:t>Key Findings</w:t>
      </w:r>
    </w:p>
    <w:p w14:paraId="48DFA1AB" w14:textId="272899DD" w:rsidR="00C31D4E" w:rsidRDefault="00C31D4E" w:rsidP="00C31D4E">
      <w:r>
        <w:t>Moving from college or university into work was hard for many graduates. About 6 in 10 graduates had found</w:t>
      </w:r>
      <w:r w:rsidR="00CB159B">
        <w:t xml:space="preserve"> jobs</w:t>
      </w:r>
      <w:r>
        <w:t>, but only about 1 in 3</w:t>
      </w:r>
      <w:r w:rsidR="00CB159B">
        <w:t xml:space="preserve"> of them</w:t>
      </w:r>
      <w:r>
        <w:t xml:space="preserve"> had a permanent, full-time job.</w:t>
      </w:r>
    </w:p>
    <w:p w14:paraId="2C55BA21" w14:textId="77777777" w:rsidR="00DA42D4" w:rsidRDefault="002A55F7" w:rsidP="00120446">
      <w:r>
        <w:t>Looking for work often took longer than graduates expected. Many thought they would find a job within a few months, but more than half said the search took longer than they had hoped.</w:t>
      </w:r>
      <w:r w:rsidR="001D69E3">
        <w:t xml:space="preserve"> Graduates with multiple disabilities took longer to find work than graduates with one disability. </w:t>
      </w:r>
      <w:r>
        <w:t xml:space="preserve">Some </w:t>
      </w:r>
      <w:r w:rsidR="00DA42D4">
        <w:t xml:space="preserve">graduates </w:t>
      </w:r>
      <w:r>
        <w:t>were still looking for work at the follow-up</w:t>
      </w:r>
      <w:r w:rsidR="00DA42D4">
        <w:t>. They</w:t>
      </w:r>
      <w:r>
        <w:t xml:space="preserve"> had been searching for about a year, on average.</w:t>
      </w:r>
    </w:p>
    <w:p w14:paraId="44910DE6" w14:textId="1EC32166" w:rsidR="00C31D4E" w:rsidRPr="00BA468D" w:rsidRDefault="002A55F7" w:rsidP="00120446">
      <w:r>
        <w:t xml:space="preserve">Pay was often lower than expected. More than half of </w:t>
      </w:r>
      <w:r w:rsidR="00CB159B">
        <w:t>graduates with jobs</w:t>
      </w:r>
      <w:r>
        <w:t xml:space="preserve"> said they earned less than they expected in their first job</w:t>
      </w:r>
      <w:r w:rsidR="00070B5F">
        <w:t>. M</w:t>
      </w:r>
      <w:r>
        <w:t>any had very low incomes.</w:t>
      </w:r>
    </w:p>
    <w:p w14:paraId="30C8B1EE" w14:textId="77777777" w:rsidR="00120446" w:rsidRDefault="00120446" w:rsidP="00120446">
      <w:pPr>
        <w:pStyle w:val="Heading3"/>
      </w:pPr>
      <w:r>
        <w:t>Biggest Gaps (and What Could Help)</w:t>
      </w:r>
    </w:p>
    <w:p w14:paraId="29D92815" w14:textId="77777777" w:rsidR="00DA42D4" w:rsidRDefault="00DA42D4">
      <w:r>
        <w:t>The biggest barrier in the follow-up survey was that many entry-level jobs asked for more experience than graduates had. Bias was also a problem. Almost 1 in 4 participants said they faced discrimination from employers. Participants also talked about other challenges, such as transportation, trouble getting health care supports during the transition, and money stress while looking for work. In focus groups, many said the move from school to work felt stressful and uncertain, especially when they were not sure what to do next or how to handle interviews and workplace expectations.</w:t>
      </w:r>
    </w:p>
    <w:p w14:paraId="24CAFD70" w14:textId="77777777" w:rsidR="00F80AFD" w:rsidRDefault="00F80AFD">
      <w:r>
        <w:t>Some actions could help make the move from school to work easier:</w:t>
      </w:r>
    </w:p>
    <w:p w14:paraId="76D725CC" w14:textId="1BFF65CF" w:rsidR="00F80AFD" w:rsidRDefault="00F80AFD" w:rsidP="00F80AFD">
      <w:pPr>
        <w:pStyle w:val="ListParagraph"/>
        <w:numPr>
          <w:ilvl w:val="0"/>
          <w:numId w:val="1"/>
        </w:numPr>
      </w:pPr>
      <w:r>
        <w:rPr>
          <w:b/>
          <w:bCs/>
        </w:rPr>
        <w:t>Early work experiences</w:t>
      </w:r>
      <w:r w:rsidR="00AC3AFA">
        <w:rPr>
          <w:b/>
          <w:bCs/>
        </w:rPr>
        <w:t xml:space="preserve"> </w:t>
      </w:r>
      <w:r>
        <w:rPr>
          <w:b/>
          <w:bCs/>
        </w:rPr>
        <w:t>that include</w:t>
      </w:r>
      <w:r w:rsidR="00AC3AFA">
        <w:rPr>
          <w:b/>
          <w:bCs/>
        </w:rPr>
        <w:t xml:space="preserve"> </w:t>
      </w:r>
      <w:r>
        <w:rPr>
          <w:b/>
          <w:bCs/>
        </w:rPr>
        <w:t>everyone.</w:t>
      </w:r>
      <w:r>
        <w:t xml:space="preserve"> Co-ops, internships, work placements, and networking can help students get their first job. But these opportunities are not always easy to access for students with disabilities. Participants said students need more support to build connections, such as mentorship and networking</w:t>
      </w:r>
      <w:r w:rsidR="00AC3AFA">
        <w:t xml:space="preserve">. They also said </w:t>
      </w:r>
      <w:r>
        <w:t xml:space="preserve"> employers need to be </w:t>
      </w:r>
      <w:r w:rsidR="00F72E79">
        <w:t>clearer</w:t>
      </w:r>
      <w:r>
        <w:t xml:space="preserve"> about what</w:t>
      </w:r>
      <w:r w:rsidR="00F72E79">
        <w:t xml:space="preserve"> accommodations</w:t>
      </w:r>
      <w:r>
        <w:t xml:space="preserve"> they</w:t>
      </w:r>
      <w:r w:rsidR="00F72E79">
        <w:t xml:space="preserve"> will</w:t>
      </w:r>
      <w:r>
        <w:t xml:space="preserve"> offer.</w:t>
      </w:r>
    </w:p>
    <w:p w14:paraId="1A09C9CF" w14:textId="2AE2F981" w:rsidR="00F80AFD" w:rsidRDefault="00F80AFD" w:rsidP="00F80AFD">
      <w:pPr>
        <w:pStyle w:val="ListParagraph"/>
        <w:numPr>
          <w:ilvl w:val="0"/>
          <w:numId w:val="1"/>
        </w:numPr>
      </w:pPr>
      <w:r>
        <w:rPr>
          <w:b/>
          <w:bCs/>
        </w:rPr>
        <w:t>Career services that are easy to use, useful, and informed about disability.</w:t>
      </w:r>
      <w:r>
        <w:t xml:space="preserve"> Participants </w:t>
      </w:r>
      <w:r w:rsidR="002E61DD">
        <w:t>did not always think school</w:t>
      </w:r>
      <w:r>
        <w:t xml:space="preserve"> career services</w:t>
      </w:r>
      <w:r w:rsidR="002E61DD">
        <w:t xml:space="preserve"> were helpful</w:t>
      </w:r>
      <w:r>
        <w:t xml:space="preserve">. Some did not know </w:t>
      </w:r>
      <w:r>
        <w:lastRenderedPageBreak/>
        <w:t>what help was available. Others said the support was too general or hard to access. Career services could do more to help if staff had better training about disability</w:t>
      </w:r>
      <w:r w:rsidR="000E304A">
        <w:t xml:space="preserve">. </w:t>
      </w:r>
      <w:r w:rsidR="002E0C32">
        <w:t>They could also</w:t>
      </w:r>
      <w:r>
        <w:t xml:space="preserve"> offer more practical support related to students’ fields of work.</w:t>
      </w:r>
    </w:p>
    <w:p w14:paraId="3581A623" w14:textId="714C95FF" w:rsidR="00F80AFD" w:rsidRDefault="00F80AFD" w:rsidP="00F80AFD">
      <w:pPr>
        <w:pStyle w:val="ListParagraph"/>
        <w:numPr>
          <w:ilvl w:val="0"/>
          <w:numId w:val="1"/>
        </w:numPr>
      </w:pPr>
      <w:r>
        <w:rPr>
          <w:b/>
          <w:bCs/>
        </w:rPr>
        <w:t>Better links between supports.</w:t>
      </w:r>
      <w:r>
        <w:t xml:space="preserve"> Job search support is often spread across many places. </w:t>
      </w:r>
      <w:r w:rsidR="004453D9">
        <w:t>It should be easier for graduates to find and move between</w:t>
      </w:r>
      <w:r>
        <w:t xml:space="preserve"> </w:t>
      </w:r>
      <w:r w:rsidR="00C02AEA">
        <w:t xml:space="preserve">school </w:t>
      </w:r>
      <w:r>
        <w:t>accessibility services,</w:t>
      </w:r>
      <w:r w:rsidR="00C02AEA">
        <w:t xml:space="preserve"> school</w:t>
      </w:r>
      <w:r>
        <w:t xml:space="preserve"> career services, and community </w:t>
      </w:r>
      <w:r w:rsidR="00C02AEA">
        <w:t>services</w:t>
      </w:r>
      <w:r>
        <w:t>.</w:t>
      </w:r>
      <w:r w:rsidR="00C9381A">
        <w:t xml:space="preserve"> Schools and community organizations need to work together to make these pathways clearer.</w:t>
      </w:r>
    </w:p>
    <w:p w14:paraId="4DB80E61" w14:textId="4C9CC4C3" w:rsidR="00787B52" w:rsidRDefault="00787B52">
      <w:r>
        <w:rPr>
          <w:rStyle w:val="Heading3Char"/>
          <w:rFonts w:cs="Arial"/>
        </w:rPr>
        <w:t>Next Steps</w:t>
      </w:r>
      <w:r>
        <w:br/>
        <w:t>Because only a small number of people completed the follow-up survey, we could not be sure about some patterns, such as differences by gender or ethnicity. Future research should use larger national datasets, like the National Graduates Survey. More</w:t>
      </w:r>
      <w:r w:rsidR="00500562">
        <w:t xml:space="preserve"> studies are al</w:t>
      </w:r>
      <w:r>
        <w:t xml:space="preserve">so needed to test </w:t>
      </w:r>
      <w:r w:rsidR="00500562">
        <w:t>what actions will help</w:t>
      </w:r>
      <w:r w:rsidR="002C5876">
        <w:t xml:space="preserve"> graduates with disabilities the most</w:t>
      </w:r>
      <w:r>
        <w:t>,</w:t>
      </w:r>
      <w:r w:rsidR="002C5876">
        <w:t xml:space="preserve"> like </w:t>
      </w:r>
      <w:r w:rsidR="00C347D8">
        <w:t>how to make work-learn programs in schools more accessible, or create networking opportunities for students.</w:t>
      </w:r>
    </w:p>
    <w:sectPr w:rsidR="00787B5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1EDE1" w14:textId="77777777" w:rsidR="00856AC1" w:rsidRDefault="00856AC1" w:rsidP="007C34CF">
      <w:pPr>
        <w:spacing w:after="0" w:line="240" w:lineRule="auto"/>
      </w:pPr>
      <w:r>
        <w:separator/>
      </w:r>
    </w:p>
  </w:endnote>
  <w:endnote w:type="continuationSeparator" w:id="0">
    <w:p w14:paraId="69522954" w14:textId="77777777" w:rsidR="00856AC1" w:rsidRDefault="00856AC1" w:rsidP="007C3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D0A1F" w14:textId="77777777" w:rsidR="00856AC1" w:rsidRDefault="00856AC1" w:rsidP="007C34CF">
      <w:pPr>
        <w:spacing w:after="0" w:line="240" w:lineRule="auto"/>
      </w:pPr>
      <w:r>
        <w:separator/>
      </w:r>
    </w:p>
  </w:footnote>
  <w:footnote w:type="continuationSeparator" w:id="0">
    <w:p w14:paraId="1CC9CBF9" w14:textId="77777777" w:rsidR="00856AC1" w:rsidRDefault="00856AC1" w:rsidP="007C34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FC22" w14:textId="43BF602C" w:rsidR="007C34CF" w:rsidRDefault="007C34CF">
    <w:pPr>
      <w:pStyle w:val="Header"/>
    </w:pPr>
    <w:r w:rsidRPr="0057407E">
      <w:rPr>
        <w:noProof/>
      </w:rPr>
      <w:drawing>
        <wp:inline distT="0" distB="0" distL="0" distR="0" wp14:anchorId="1FD945E9" wp14:editId="6D5BD1E2">
          <wp:extent cx="2396249" cy="692727"/>
          <wp:effectExtent l="0" t="0" r="4445" b="6350"/>
          <wp:docPr id="170989389" name="Picture 4" descr="CCRW Logo in 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9389" name="Picture 4" descr="CCRW Logo in Dark Blue"/>
                  <pic:cNvPicPr/>
                </pic:nvPicPr>
                <pic:blipFill>
                  <a:blip r:embed="rId1">
                    <a:extLst>
                      <a:ext uri="{28A0092B-C50C-407E-A947-70E740481C1C}">
                        <a14:useLocalDpi xmlns:a14="http://schemas.microsoft.com/office/drawing/2010/main" val="0"/>
                      </a:ext>
                    </a:extLst>
                  </a:blip>
                  <a:stretch>
                    <a:fillRect/>
                  </a:stretch>
                </pic:blipFill>
                <pic:spPr>
                  <a:xfrm>
                    <a:off x="0" y="0"/>
                    <a:ext cx="2423260" cy="7005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835"/>
    <w:multiLevelType w:val="multilevel"/>
    <w:tmpl w:val="C1E2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304C0"/>
    <w:multiLevelType w:val="hybridMultilevel"/>
    <w:tmpl w:val="A9D49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7F2C6C"/>
    <w:multiLevelType w:val="multilevel"/>
    <w:tmpl w:val="E2E4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7677D9"/>
    <w:multiLevelType w:val="multilevel"/>
    <w:tmpl w:val="24DE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F44C2A"/>
    <w:multiLevelType w:val="hybridMultilevel"/>
    <w:tmpl w:val="730612A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2061975953">
    <w:abstractNumId w:val="1"/>
  </w:num>
  <w:num w:numId="2" w16cid:durableId="186453771">
    <w:abstractNumId w:val="4"/>
  </w:num>
  <w:num w:numId="3" w16cid:durableId="893198594">
    <w:abstractNumId w:val="2"/>
  </w:num>
  <w:num w:numId="4" w16cid:durableId="588660052">
    <w:abstractNumId w:val="0"/>
  </w:num>
  <w:num w:numId="5" w16cid:durableId="77668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446"/>
    <w:rsid w:val="0006114B"/>
    <w:rsid w:val="0006291D"/>
    <w:rsid w:val="00070B5F"/>
    <w:rsid w:val="000C257D"/>
    <w:rsid w:val="000E304A"/>
    <w:rsid w:val="00120446"/>
    <w:rsid w:val="00131FF0"/>
    <w:rsid w:val="00155813"/>
    <w:rsid w:val="00192F72"/>
    <w:rsid w:val="001A5D19"/>
    <w:rsid w:val="001D363B"/>
    <w:rsid w:val="001D69E3"/>
    <w:rsid w:val="00276D54"/>
    <w:rsid w:val="002A55F7"/>
    <w:rsid w:val="002C5876"/>
    <w:rsid w:val="002D7611"/>
    <w:rsid w:val="002E0C32"/>
    <w:rsid w:val="002E61DD"/>
    <w:rsid w:val="00312AE1"/>
    <w:rsid w:val="0032211D"/>
    <w:rsid w:val="00322576"/>
    <w:rsid w:val="003C4AD5"/>
    <w:rsid w:val="004453D9"/>
    <w:rsid w:val="00495D38"/>
    <w:rsid w:val="004F7ACC"/>
    <w:rsid w:val="00500562"/>
    <w:rsid w:val="00536BC3"/>
    <w:rsid w:val="00574B04"/>
    <w:rsid w:val="0060410B"/>
    <w:rsid w:val="00650788"/>
    <w:rsid w:val="00666B58"/>
    <w:rsid w:val="00674031"/>
    <w:rsid w:val="006A47B4"/>
    <w:rsid w:val="00712861"/>
    <w:rsid w:val="00731795"/>
    <w:rsid w:val="00752370"/>
    <w:rsid w:val="00787B52"/>
    <w:rsid w:val="00790A25"/>
    <w:rsid w:val="00795B3B"/>
    <w:rsid w:val="007B25A9"/>
    <w:rsid w:val="007C34CF"/>
    <w:rsid w:val="007E1F09"/>
    <w:rsid w:val="007F41EF"/>
    <w:rsid w:val="00847B9F"/>
    <w:rsid w:val="00856AC1"/>
    <w:rsid w:val="00937C64"/>
    <w:rsid w:val="0094127E"/>
    <w:rsid w:val="00A11E3D"/>
    <w:rsid w:val="00A8650E"/>
    <w:rsid w:val="00AC3AFA"/>
    <w:rsid w:val="00AE53A1"/>
    <w:rsid w:val="00B33B53"/>
    <w:rsid w:val="00BA468D"/>
    <w:rsid w:val="00C02AEA"/>
    <w:rsid w:val="00C31D4E"/>
    <w:rsid w:val="00C347D8"/>
    <w:rsid w:val="00C47B38"/>
    <w:rsid w:val="00C57F03"/>
    <w:rsid w:val="00C9381A"/>
    <w:rsid w:val="00CB159B"/>
    <w:rsid w:val="00CB484B"/>
    <w:rsid w:val="00CD53DF"/>
    <w:rsid w:val="00CE2FCF"/>
    <w:rsid w:val="00CF3819"/>
    <w:rsid w:val="00D30315"/>
    <w:rsid w:val="00D43AEA"/>
    <w:rsid w:val="00DA42D4"/>
    <w:rsid w:val="00DB31E7"/>
    <w:rsid w:val="00DF0095"/>
    <w:rsid w:val="00E24990"/>
    <w:rsid w:val="00E36C2A"/>
    <w:rsid w:val="00ED29D2"/>
    <w:rsid w:val="00F408D1"/>
    <w:rsid w:val="00F72E79"/>
    <w:rsid w:val="00F80AFD"/>
    <w:rsid w:val="00FA7699"/>
    <w:rsid w:val="00FC3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227C5"/>
  <w15:chartTrackingRefBased/>
  <w15:docId w15:val="{C677D153-811F-4072-8186-A7FF3713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446"/>
    <w:pPr>
      <w:spacing w:line="259" w:lineRule="auto"/>
    </w:pPr>
    <w:rPr>
      <w:rFonts w:ascii="Arial" w:eastAsia="Calibri" w:hAnsi="Arial" w:cs="Times New Roman"/>
      <w:color w:val="000000"/>
      <w:sz w:val="22"/>
      <w:lang w:val="en-CA" w:eastAsia="en"/>
    </w:rPr>
  </w:style>
  <w:style w:type="paragraph" w:styleId="Heading1">
    <w:name w:val="heading 1"/>
    <w:basedOn w:val="Normal"/>
    <w:next w:val="Normal"/>
    <w:link w:val="Heading1Char"/>
    <w:uiPriority w:val="9"/>
    <w:qFormat/>
    <w:rsid w:val="001204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4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04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4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4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4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4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4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4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4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4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04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4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4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446"/>
    <w:rPr>
      <w:rFonts w:eastAsiaTheme="majorEastAsia" w:cstheme="majorBidi"/>
      <w:color w:val="272727" w:themeColor="text1" w:themeTint="D8"/>
    </w:rPr>
  </w:style>
  <w:style w:type="paragraph" w:styleId="Title">
    <w:name w:val="Title"/>
    <w:basedOn w:val="Normal"/>
    <w:next w:val="Normal"/>
    <w:link w:val="TitleChar"/>
    <w:uiPriority w:val="10"/>
    <w:qFormat/>
    <w:rsid w:val="00120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446"/>
    <w:pPr>
      <w:spacing w:before="160"/>
      <w:jc w:val="center"/>
    </w:pPr>
    <w:rPr>
      <w:i/>
      <w:iCs/>
      <w:color w:val="404040" w:themeColor="text1" w:themeTint="BF"/>
    </w:rPr>
  </w:style>
  <w:style w:type="character" w:customStyle="1" w:styleId="QuoteChar">
    <w:name w:val="Quote Char"/>
    <w:basedOn w:val="DefaultParagraphFont"/>
    <w:link w:val="Quote"/>
    <w:uiPriority w:val="29"/>
    <w:rsid w:val="00120446"/>
    <w:rPr>
      <w:i/>
      <w:iCs/>
      <w:color w:val="404040" w:themeColor="text1" w:themeTint="BF"/>
    </w:rPr>
  </w:style>
  <w:style w:type="paragraph" w:styleId="ListParagraph">
    <w:name w:val="List Paragraph"/>
    <w:basedOn w:val="Normal"/>
    <w:uiPriority w:val="34"/>
    <w:qFormat/>
    <w:rsid w:val="00120446"/>
    <w:pPr>
      <w:ind w:left="720"/>
      <w:contextualSpacing/>
    </w:pPr>
  </w:style>
  <w:style w:type="character" w:styleId="IntenseEmphasis">
    <w:name w:val="Intense Emphasis"/>
    <w:basedOn w:val="DefaultParagraphFont"/>
    <w:uiPriority w:val="21"/>
    <w:qFormat/>
    <w:rsid w:val="00120446"/>
    <w:rPr>
      <w:i/>
      <w:iCs/>
      <w:color w:val="0F4761" w:themeColor="accent1" w:themeShade="BF"/>
    </w:rPr>
  </w:style>
  <w:style w:type="paragraph" w:styleId="IntenseQuote">
    <w:name w:val="Intense Quote"/>
    <w:basedOn w:val="Normal"/>
    <w:next w:val="Normal"/>
    <w:link w:val="IntenseQuoteChar"/>
    <w:uiPriority w:val="30"/>
    <w:qFormat/>
    <w:rsid w:val="00120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446"/>
    <w:rPr>
      <w:i/>
      <w:iCs/>
      <w:color w:val="0F4761" w:themeColor="accent1" w:themeShade="BF"/>
    </w:rPr>
  </w:style>
  <w:style w:type="character" w:styleId="IntenseReference">
    <w:name w:val="Intense Reference"/>
    <w:basedOn w:val="DefaultParagraphFont"/>
    <w:uiPriority w:val="32"/>
    <w:qFormat/>
    <w:rsid w:val="00120446"/>
    <w:rPr>
      <w:b/>
      <w:bCs/>
      <w:smallCaps/>
      <w:color w:val="0F4761" w:themeColor="accent1" w:themeShade="BF"/>
      <w:spacing w:val="5"/>
    </w:rPr>
  </w:style>
  <w:style w:type="paragraph" w:styleId="Header">
    <w:name w:val="header"/>
    <w:basedOn w:val="Normal"/>
    <w:link w:val="HeaderChar"/>
    <w:uiPriority w:val="99"/>
    <w:unhideWhenUsed/>
    <w:rsid w:val="007C34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4CF"/>
    <w:rPr>
      <w:rFonts w:ascii="Arial" w:eastAsia="Calibri" w:hAnsi="Arial" w:cs="Times New Roman"/>
      <w:color w:val="000000"/>
      <w:sz w:val="22"/>
      <w:lang w:val="en-CA" w:eastAsia="en"/>
    </w:rPr>
  </w:style>
  <w:style w:type="paragraph" w:styleId="Footer">
    <w:name w:val="footer"/>
    <w:basedOn w:val="Normal"/>
    <w:link w:val="FooterChar"/>
    <w:uiPriority w:val="99"/>
    <w:unhideWhenUsed/>
    <w:rsid w:val="007C34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4CF"/>
    <w:rPr>
      <w:rFonts w:ascii="Arial" w:eastAsia="Calibri" w:hAnsi="Arial" w:cs="Times New Roman"/>
      <w:color w:val="000000"/>
      <w:sz w:val="22"/>
      <w:lang w:val="en-CA"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9466ED47D84B82E788DEF7228A87" ma:contentTypeVersion="16" ma:contentTypeDescription="Create a new document." ma:contentTypeScope="" ma:versionID="3e4f16d0c70b23fd2a6bd81f571c3d28">
  <xsd:schema xmlns:xsd="http://www.w3.org/2001/XMLSchema" xmlns:xs="http://www.w3.org/2001/XMLSchema" xmlns:p="http://schemas.microsoft.com/office/2006/metadata/properties" xmlns:ns2="81feb0f6-aa14-4c7f-9fb2-0e7c0c2858a8" xmlns:ns3="f61fc526-369a-4173-9222-99ed8c3bd08c" targetNamespace="http://schemas.microsoft.com/office/2006/metadata/properties" ma:root="true" ma:fieldsID="6cf52c80790a13db2d086c3908f94d51" ns2:_="" ns3:_="">
    <xsd:import namespace="81feb0f6-aa14-4c7f-9fb2-0e7c0c2858a8"/>
    <xsd:import namespace="f61fc526-369a-4173-9222-99ed8c3bd0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eb0f6-aa14-4c7f-9fb2-0e7c0c285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f8bad75-d09f-4bfd-a954-b846a31904c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1fc526-369a-4173-9222-99ed8c3bd0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ff7781b-b04d-47ac-881b-e775e53eafaa}" ma:internalName="TaxCatchAll" ma:showField="CatchAllData" ma:web="f61fc526-369a-4173-9222-99ed8c3bd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feb0f6-aa14-4c7f-9fb2-0e7c0c2858a8">
      <Terms xmlns="http://schemas.microsoft.com/office/infopath/2007/PartnerControls"/>
    </lcf76f155ced4ddcb4097134ff3c332f>
    <TaxCatchAll xmlns="f61fc526-369a-4173-9222-99ed8c3bd08c" xsi:nil="true"/>
  </documentManagement>
</p:properties>
</file>

<file path=customXml/itemProps1.xml><?xml version="1.0" encoding="utf-8"?>
<ds:datastoreItem xmlns:ds="http://schemas.openxmlformats.org/officeDocument/2006/customXml" ds:itemID="{0EF82DFA-C1BC-424F-B660-5F23860D8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eb0f6-aa14-4c7f-9fb2-0e7c0c2858a8"/>
    <ds:schemaRef ds:uri="f61fc526-369a-4173-9222-99ed8c3bd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90431-4D65-4824-9375-4586D5BBCE22}">
  <ds:schemaRefs>
    <ds:schemaRef ds:uri="http://schemas.microsoft.com/sharepoint/v3/contenttype/forms"/>
  </ds:schemaRefs>
</ds:datastoreItem>
</file>

<file path=customXml/itemProps3.xml><?xml version="1.0" encoding="utf-8"?>
<ds:datastoreItem xmlns:ds="http://schemas.openxmlformats.org/officeDocument/2006/customXml" ds:itemID="{D01113FF-0E36-44A9-9F23-9425CD658159}">
  <ds:schemaRefs>
    <ds:schemaRef ds:uri="http://schemas.microsoft.com/office/2006/metadata/properties"/>
    <ds:schemaRef ds:uri="http://schemas.microsoft.com/office/infopath/2007/PartnerControls"/>
    <ds:schemaRef ds:uri="81feb0f6-aa14-4c7f-9fb2-0e7c0c2858a8"/>
    <ds:schemaRef ds:uri="f61fc526-369a-4173-9222-99ed8c3bd08c"/>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729</Words>
  <Characters>4161</Characters>
  <Application>Microsoft Office Word</Application>
  <DocSecurity>0</DocSecurity>
  <Lines>34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Sinclair</dc:creator>
  <cp:keywords/>
  <dc:description/>
  <cp:lastModifiedBy>Vanessa Sinclair</cp:lastModifiedBy>
  <cp:revision>63</cp:revision>
  <dcterms:created xsi:type="dcterms:W3CDTF">2026-04-17T21:18:00Z</dcterms:created>
  <dcterms:modified xsi:type="dcterms:W3CDTF">2026-06-23T19:36:00Z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0x010100C7049466ED47D84B82E788DEF7228A87</vt:lpwstr>
  </property>
  <property fmtid="{D5CDD505-2E9C-101B-9397-08002B2CF9AE}" pid="3" name="MediaServiceImageTags">
    <vt:lpwstr/>
  </property>
</Properties>
</file>